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05" w:rsidRPr="00E136EF" w:rsidRDefault="00E136EF" w:rsidP="00411B53">
      <w:pPr>
        <w:spacing w:after="120"/>
        <w:rPr>
          <w:b/>
        </w:rPr>
      </w:pPr>
      <w:r w:rsidRPr="00E136EF">
        <w:rPr>
          <w:b/>
        </w:rPr>
        <w:t>Zpětný odběr spotřebičů šetří suroviny a energie</w:t>
      </w:r>
    </w:p>
    <w:p w:rsidR="00411B53" w:rsidRDefault="00411B53" w:rsidP="00411B53">
      <w:pPr>
        <w:spacing w:after="120"/>
      </w:pPr>
      <w:r>
        <w:t xml:space="preserve">Každou hodinu odevzdají Češi k recyklaci </w:t>
      </w:r>
      <w:r w:rsidR="00D91DA1">
        <w:t xml:space="preserve">více než </w:t>
      </w:r>
      <w:r>
        <w:t>290</w:t>
      </w:r>
      <w:r w:rsidR="00D91DA1">
        <w:t>0</w:t>
      </w:r>
      <w:r>
        <w:t xml:space="preserve"> kilogramů vysloužil</w:t>
      </w:r>
      <w:r w:rsidR="00D91DA1">
        <w:t>ých</w:t>
      </w:r>
      <w:r>
        <w:t xml:space="preserve"> elektrozařízení. Každý den putuje k ekologickému zpracování tisícovka ledniček a mrazniček. Tento výsledek řadí Čechy na páté místo mezi Evropany.</w:t>
      </w:r>
    </w:p>
    <w:p w:rsidR="00411B53" w:rsidRDefault="00411B53" w:rsidP="00411B53">
      <w:pPr>
        <w:spacing w:after="120"/>
      </w:pPr>
      <w:r>
        <w:t>Díky tomu se nám daří nejen chránit životní prostředí, protože staré spotřebiče už nekončí na černých skládkách nebo dokonce pohozené na kraji lesa. Dosahujeme i významných úspor materiálů a energií.</w:t>
      </w:r>
    </w:p>
    <w:p w:rsidR="00411B53" w:rsidRDefault="00411B53" w:rsidP="00411B53">
      <w:pPr>
        <w:spacing w:after="120"/>
      </w:pPr>
      <w:r>
        <w:t>Jen za rok</w:t>
      </w:r>
      <w:r w:rsidR="00D91DA1">
        <w:t xml:space="preserve"> 2012</w:t>
      </w:r>
      <w:r>
        <w:t xml:space="preserve"> se například recyklací vyřazených spotřebičů získalo železo na výrobu 13 000 osobních automobilů. Ušetřilo se </w:t>
      </w:r>
      <w:r w:rsidR="00D91DA1">
        <w:t>14</w:t>
      </w:r>
      <w:r>
        <w:t xml:space="preserve"> milionů litrů ropy. Uspořená elektrická energie by vystačila na rok všem obyvatelům zhruba dvacetitisícového města. A díky odbornému zpracování „vysloužilců“ neuniklo do ovzduší </w:t>
      </w:r>
      <w:r w:rsidR="00D91DA1">
        <w:t xml:space="preserve"> 290 000 000</w:t>
      </w:r>
      <w:r>
        <w:t xml:space="preserve"> tun CO2, takže ozonová díra nad námi se dál zbytečně nezvětšila.</w:t>
      </w:r>
    </w:p>
    <w:p w:rsidR="00D91DA1" w:rsidRDefault="00D91DA1" w:rsidP="00D91DA1">
      <w:pPr>
        <w:spacing w:after="120"/>
      </w:pPr>
      <w:r>
        <w:t xml:space="preserve">Ekologické aspekty jsou ostatně klíčovým důvodem, proč byl celý systém zpětného odběru spotřebičů v celoevropském měřítku vytvořen. Vycházel ze zkušeností skandinávských zemí. Postupně jej převzaly všechny „staré“ státy Evropské unie, po nich i ty nové včetně České republiky. A Češi jsou dnes mezi nováčky na špičce. </w:t>
      </w:r>
    </w:p>
    <w:p w:rsidR="00411B53" w:rsidRPr="00411B53" w:rsidRDefault="00411B53" w:rsidP="00411B53">
      <w:pPr>
        <w:spacing w:after="120"/>
        <w:rPr>
          <w:b/>
        </w:rPr>
      </w:pPr>
      <w:r w:rsidRPr="00411B53">
        <w:rPr>
          <w:b/>
        </w:rPr>
        <w:t>Motivační program ELEKTROWINu</w:t>
      </w:r>
    </w:p>
    <w:p w:rsidR="00411B53" w:rsidRDefault="00411B53" w:rsidP="00411B53">
      <w:pPr>
        <w:spacing w:after="120"/>
      </w:pPr>
      <w:r>
        <w:t xml:space="preserve">K dosažení těchto výsledků významně přispěl i </w:t>
      </w:r>
      <w:r w:rsidR="00BA7788">
        <w:t>M</w:t>
      </w:r>
      <w:r>
        <w:t xml:space="preserve">otivační program kolektivního systému ELEKTROWIN. Do něj se mohou města a obce zapojit a čerpat z něj finanční odměny již šestým rokem. Od roku 2008, kdy jej ELEKTROWIN vyhlásil, z něj bylo vyplaceno už </w:t>
      </w:r>
      <w:r w:rsidR="00CE3FEA" w:rsidRPr="00CE3FEA">
        <w:t xml:space="preserve">zhruba </w:t>
      </w:r>
      <w:r w:rsidR="00CE3FEA" w:rsidRPr="00CE3FEA">
        <w:rPr>
          <w:rFonts w:cs="Arial"/>
          <w:color w:val="000000"/>
        </w:rPr>
        <w:t>13 400 0</w:t>
      </w:r>
      <w:r w:rsidR="00CE3FEA">
        <w:rPr>
          <w:rFonts w:cs="Arial"/>
          <w:color w:val="000000"/>
        </w:rPr>
        <w:t>00</w:t>
      </w:r>
      <w:r w:rsidR="00CE3FEA" w:rsidRPr="00CE3FEA">
        <w:rPr>
          <w:rFonts w:cs="Arial"/>
          <w:color w:val="000000"/>
          <w:sz w:val="20"/>
          <w:szCs w:val="20"/>
        </w:rPr>
        <w:t xml:space="preserve"> </w:t>
      </w:r>
      <w:r>
        <w:t>korun.</w:t>
      </w:r>
    </w:p>
    <w:p w:rsidR="00411B53" w:rsidRDefault="00411B53" w:rsidP="00411B53">
      <w:pPr>
        <w:spacing w:after="120"/>
      </w:pPr>
      <w:r>
        <w:t>Při splnění daných kritérií může obec získat z Motivačního programu až 100 000 korun za rok.</w:t>
      </w:r>
    </w:p>
    <w:p w:rsidR="00411B53" w:rsidRDefault="00411B53" w:rsidP="00411B53">
      <w:pPr>
        <w:spacing w:after="120"/>
      </w:pPr>
      <w:r w:rsidRPr="00AC7F5D">
        <w:t>Získané peníze obce využily podle vlastního uvážení a potřeb především k lepšímu zabezpečení sběrných dvorů a jiných sběrných míst, zkvalitnění jejich obsluhy</w:t>
      </w:r>
      <w:r>
        <w:t>, a tím</w:t>
      </w:r>
      <w:r w:rsidRPr="00AC7F5D">
        <w:t xml:space="preserve"> současně ke zvýšení množst</w:t>
      </w:r>
      <w:r>
        <w:t>ví zpětně odebraných spotřebičů.</w:t>
      </w:r>
    </w:p>
    <w:p w:rsidR="00411B53" w:rsidRPr="00411B53" w:rsidRDefault="00411B53" w:rsidP="00411B53">
      <w:pPr>
        <w:spacing w:after="120"/>
        <w:rPr>
          <w:b/>
        </w:rPr>
      </w:pPr>
      <w:r w:rsidRPr="00411B53">
        <w:rPr>
          <w:b/>
        </w:rPr>
        <w:t>Co domácnost, to lednice</w:t>
      </w:r>
    </w:p>
    <w:p w:rsidR="00E136EF" w:rsidRDefault="00E136EF" w:rsidP="00411B53">
      <w:pPr>
        <w:spacing w:after="120"/>
      </w:pPr>
      <w:r>
        <w:t>Z nedávného průzkumu vyplynulo, že se Češi neobejdou</w:t>
      </w:r>
      <w:r w:rsidR="00411B53">
        <w:t xml:space="preserve"> bez</w:t>
      </w:r>
      <w:r>
        <w:t xml:space="preserve"> lednice. Alespoň jednu vlastní všechny domácnosti. </w:t>
      </w:r>
    </w:p>
    <w:p w:rsidR="00386D43" w:rsidRDefault="00E136EF" w:rsidP="00411B53">
      <w:pPr>
        <w:spacing w:after="120"/>
      </w:pPr>
      <w:r>
        <w:t xml:space="preserve">Průměrné stáří ledničky se dnes odhaduje na 14 let. </w:t>
      </w:r>
      <w:r w:rsidR="00ED0C60">
        <w:t>Starých lednic a mrazáků se za posledních sedm let</w:t>
      </w:r>
      <w:r w:rsidR="00386D43">
        <w:t xml:space="preserve"> </w:t>
      </w:r>
      <w:r w:rsidR="00ED0C60">
        <w:t xml:space="preserve">zbavila každá druhá česká domácnost. </w:t>
      </w:r>
      <w:r w:rsidR="00386D43">
        <w:t xml:space="preserve">Přes tuto masivní obměnu čeká ale ELEKTROWIN ještě hodně práce. </w:t>
      </w:r>
    </w:p>
    <w:p w:rsidR="003F7F12" w:rsidRDefault="003F7F12" w:rsidP="00411B53">
      <w:pPr>
        <w:spacing w:after="120"/>
      </w:pPr>
      <w:r>
        <w:t xml:space="preserve">Nezbytnou součástí každodenního života jsou i </w:t>
      </w:r>
      <w:r w:rsidR="00E136EF">
        <w:t>p</w:t>
      </w:r>
      <w:r>
        <w:t>račk</w:t>
      </w:r>
      <w:r w:rsidR="00E136EF">
        <w:t xml:space="preserve">y, kterých v českých domácnostech slouží </w:t>
      </w:r>
      <w:r>
        <w:t>4,1 mil</w:t>
      </w:r>
      <w:r w:rsidR="00E136EF">
        <w:t>ionu. Mezi další nepostradatelné pomocníky patří žehličky a r</w:t>
      </w:r>
      <w:r>
        <w:t>ychlovarn</w:t>
      </w:r>
      <w:r w:rsidR="00E136EF">
        <w:t>é</w:t>
      </w:r>
      <w:r>
        <w:t xml:space="preserve"> konvice </w:t>
      </w:r>
      <w:r w:rsidR="00E136EF">
        <w:t xml:space="preserve">(po </w:t>
      </w:r>
      <w:r>
        <w:t>3,9</w:t>
      </w:r>
      <w:r w:rsidR="00E136EF">
        <w:t xml:space="preserve"> mil.), nebo v</w:t>
      </w:r>
      <w:r>
        <w:t>ysavač</w:t>
      </w:r>
      <w:r w:rsidR="00E136EF">
        <w:t>e (</w:t>
      </w:r>
      <w:r>
        <w:t>3,8</w:t>
      </w:r>
      <w:r w:rsidR="00E136EF">
        <w:t xml:space="preserve"> mil.)</w:t>
      </w:r>
    </w:p>
    <w:p w:rsidR="00E136EF" w:rsidRDefault="00E136EF" w:rsidP="00411B53">
      <w:pPr>
        <w:spacing w:after="120"/>
      </w:pPr>
      <w:r>
        <w:t>Většinu spotřebičů – lednice především - l</w:t>
      </w:r>
      <w:r w:rsidR="00386D43">
        <w:t>idé používají, dokud fungují</w:t>
      </w:r>
      <w:r>
        <w:t>.</w:t>
      </w:r>
      <w:r w:rsidR="00AD4D91">
        <w:t xml:space="preserve"> </w:t>
      </w:r>
      <w:r>
        <w:t>B</w:t>
      </w:r>
      <w:r w:rsidR="00386D43">
        <w:t xml:space="preserve">ez ohledu na jejich parametry, například spotřebu elektrické energie. Vzhledem k cenám elektřiny se ale může tempo výměny starých za nové významně zrychlit. </w:t>
      </w:r>
    </w:p>
    <w:p w:rsidR="00411B53" w:rsidRPr="00411B53" w:rsidRDefault="00411B53" w:rsidP="00411B53">
      <w:pPr>
        <w:spacing w:after="120"/>
        <w:rPr>
          <w:b/>
        </w:rPr>
      </w:pPr>
      <w:r w:rsidRPr="00411B53">
        <w:rPr>
          <w:b/>
        </w:rPr>
        <w:t>Největší žrouti energie</w:t>
      </w:r>
    </w:p>
    <w:p w:rsidR="00386D43" w:rsidRDefault="00E136EF" w:rsidP="00411B53">
      <w:pPr>
        <w:spacing w:after="120"/>
      </w:pPr>
      <w:r>
        <w:t>Zejména c</w:t>
      </w:r>
      <w:r w:rsidR="00386D43">
        <w:t xml:space="preserve">hladicí zařízení patří k největším domácím „žroutům energie“, protože jsou v chodu 24 hodin denně. Prostou kalkulací tak bude nejspíš stále více spotřebitelů docházet k závěru, že výměna staré lednice za novou přinese navzdory pořizovací ceně nakonec úsporu.    </w:t>
      </w:r>
    </w:p>
    <w:p w:rsidR="00386D43" w:rsidRDefault="00386D43" w:rsidP="00411B53">
      <w:pPr>
        <w:spacing w:after="120"/>
      </w:pPr>
      <w:r>
        <w:lastRenderedPageBreak/>
        <w:t>Ve zpětném odběru se každopádně budou tyto spotřebiče objevovat ještě dlouho poté, co se při prodeji nových přestane odděleně uvádě</w:t>
      </w:r>
      <w:r w:rsidR="00E3257A">
        <w:t>t</w:t>
      </w:r>
      <w:r>
        <w:t xml:space="preserve"> výše recyklačního příspěvku. K tomu dojde už v letošním roce. Až tedy </w:t>
      </w:r>
      <w:r w:rsidR="00E136EF">
        <w:t>přijdou při</w:t>
      </w:r>
      <w:r>
        <w:t xml:space="preserve"> likvidaci </w:t>
      </w:r>
      <w:r w:rsidR="00E136EF">
        <w:t xml:space="preserve">na řadu </w:t>
      </w:r>
      <w:r>
        <w:t>skutečn</w:t>
      </w:r>
      <w:r w:rsidR="00E136EF">
        <w:t>í</w:t>
      </w:r>
      <w:r>
        <w:t xml:space="preserve"> veterán</w:t>
      </w:r>
      <w:r w:rsidR="00E136EF">
        <w:t>i</w:t>
      </w:r>
      <w:r>
        <w:t xml:space="preserve">, </w:t>
      </w:r>
      <w:r w:rsidR="00E136EF">
        <w:t>budou se velmi hodit</w:t>
      </w:r>
      <w:r>
        <w:t xml:space="preserve"> finanční rezervy, jež ELEKTROWIN vytvář</w:t>
      </w:r>
      <w:r w:rsidR="00AD4D91">
        <w:t>e</w:t>
      </w:r>
      <w:r>
        <w:t>l v uplynulých letech. Jen tak bude moci být i tato likvidace skutečně ekologická.</w:t>
      </w:r>
    </w:p>
    <w:p w:rsidR="005965D1" w:rsidRPr="00D91DA1" w:rsidRDefault="005965D1" w:rsidP="00CE3FEA">
      <w:pPr>
        <w:pStyle w:val="Odstavecseseznamem"/>
        <w:spacing w:after="120"/>
        <w:ind w:left="750"/>
        <w:rPr>
          <w:highlight w:val="yellow"/>
        </w:rPr>
      </w:pPr>
      <w:bookmarkStart w:id="0" w:name="_GoBack"/>
      <w:bookmarkEnd w:id="0"/>
    </w:p>
    <w:sectPr w:rsidR="005965D1" w:rsidRPr="00D91DA1" w:rsidSect="0033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1699"/>
    <w:multiLevelType w:val="hybridMultilevel"/>
    <w:tmpl w:val="5928EC24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205"/>
    <w:rsid w:val="000425EC"/>
    <w:rsid w:val="000B01C3"/>
    <w:rsid w:val="00111A88"/>
    <w:rsid w:val="00122A5E"/>
    <w:rsid w:val="0018622C"/>
    <w:rsid w:val="002273EF"/>
    <w:rsid w:val="00233CBF"/>
    <w:rsid w:val="002523F4"/>
    <w:rsid w:val="00261F02"/>
    <w:rsid w:val="00272EE9"/>
    <w:rsid w:val="00286027"/>
    <w:rsid w:val="002C5389"/>
    <w:rsid w:val="00305205"/>
    <w:rsid w:val="00333234"/>
    <w:rsid w:val="00356A27"/>
    <w:rsid w:val="00382790"/>
    <w:rsid w:val="00386D43"/>
    <w:rsid w:val="003F3D08"/>
    <w:rsid w:val="003F7F12"/>
    <w:rsid w:val="00411B53"/>
    <w:rsid w:val="00453C4C"/>
    <w:rsid w:val="004A21E5"/>
    <w:rsid w:val="005965D1"/>
    <w:rsid w:val="005C7885"/>
    <w:rsid w:val="006B696B"/>
    <w:rsid w:val="007554CC"/>
    <w:rsid w:val="007B64B7"/>
    <w:rsid w:val="008448C8"/>
    <w:rsid w:val="008D0575"/>
    <w:rsid w:val="008F0FA1"/>
    <w:rsid w:val="0092398B"/>
    <w:rsid w:val="00934497"/>
    <w:rsid w:val="00941887"/>
    <w:rsid w:val="0098616B"/>
    <w:rsid w:val="00A16A7A"/>
    <w:rsid w:val="00A72D56"/>
    <w:rsid w:val="00A96111"/>
    <w:rsid w:val="00AC7F5D"/>
    <w:rsid w:val="00AD4D91"/>
    <w:rsid w:val="00B21607"/>
    <w:rsid w:val="00B42820"/>
    <w:rsid w:val="00BA7788"/>
    <w:rsid w:val="00C263D6"/>
    <w:rsid w:val="00C43DD1"/>
    <w:rsid w:val="00CC174C"/>
    <w:rsid w:val="00CE0963"/>
    <w:rsid w:val="00CE3FEA"/>
    <w:rsid w:val="00D4095D"/>
    <w:rsid w:val="00D91DA1"/>
    <w:rsid w:val="00E136EF"/>
    <w:rsid w:val="00E1448F"/>
    <w:rsid w:val="00E3257A"/>
    <w:rsid w:val="00E54F84"/>
    <w:rsid w:val="00E672F6"/>
    <w:rsid w:val="00ED0C60"/>
    <w:rsid w:val="00EE58DB"/>
    <w:rsid w:val="00EF3DD8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A77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7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7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7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7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7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Kotek</dc:creator>
  <cp:lastModifiedBy>Petr Kotek</cp:lastModifiedBy>
  <cp:revision>3</cp:revision>
  <dcterms:created xsi:type="dcterms:W3CDTF">2013-02-04T17:45:00Z</dcterms:created>
  <dcterms:modified xsi:type="dcterms:W3CDTF">2013-02-15T09:57:00Z</dcterms:modified>
</cp:coreProperties>
</file>