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B25" w:rsidRDefault="00F21B25">
      <w:pPr>
        <w:jc w:val="center"/>
        <w:rPr>
          <w:rFonts w:ascii="Arial" w:hAnsi="Arial"/>
          <w:b/>
          <w:bCs/>
          <w:sz w:val="32"/>
          <w:szCs w:val="32"/>
        </w:rPr>
      </w:pPr>
    </w:p>
    <w:p w:rsidR="00F21B25" w:rsidRDefault="00F21B25">
      <w:pPr>
        <w:jc w:val="center"/>
        <w:rPr>
          <w:rFonts w:ascii="Arial" w:hAnsi="Arial"/>
          <w:b/>
          <w:bCs/>
          <w:sz w:val="32"/>
          <w:szCs w:val="32"/>
        </w:rPr>
      </w:pPr>
    </w:p>
    <w:p w:rsidR="00FD72C8" w:rsidRDefault="003D323A">
      <w:pPr>
        <w:jc w:val="center"/>
        <w:rPr>
          <w:rFonts w:ascii="Arial" w:hAnsi="Arial"/>
          <w:b/>
          <w:bCs/>
          <w:sz w:val="32"/>
          <w:szCs w:val="32"/>
        </w:rPr>
      </w:pPr>
      <w:r>
        <w:rPr>
          <w:rFonts w:ascii="Arial" w:hAnsi="Arial"/>
          <w:b/>
          <w:bCs/>
          <w:sz w:val="32"/>
          <w:szCs w:val="32"/>
        </w:rPr>
        <w:t xml:space="preserve">Naše obec </w:t>
      </w:r>
      <w:r w:rsidR="00146745">
        <w:rPr>
          <w:rFonts w:ascii="Arial" w:hAnsi="Arial"/>
          <w:b/>
          <w:bCs/>
          <w:sz w:val="32"/>
          <w:szCs w:val="32"/>
        </w:rPr>
        <w:t xml:space="preserve">recyklací elektrospotřebičů výrazně ulevila </w:t>
      </w:r>
      <w:r w:rsidR="0049592F">
        <w:rPr>
          <w:rFonts w:ascii="Arial" w:hAnsi="Arial"/>
          <w:b/>
          <w:bCs/>
          <w:sz w:val="32"/>
          <w:szCs w:val="32"/>
        </w:rPr>
        <w:t>životnímu prostředí</w:t>
      </w:r>
    </w:p>
    <w:p w:rsidR="00FD72C8" w:rsidRDefault="00FD72C8">
      <w:pPr>
        <w:rPr>
          <w:rFonts w:ascii="Arial" w:hAnsi="Arial"/>
          <w:sz w:val="20"/>
          <w:szCs w:val="20"/>
        </w:rPr>
      </w:pPr>
    </w:p>
    <w:p w:rsidR="00FD72C8" w:rsidRDefault="003D323A">
      <w:pPr>
        <w:jc w:val="center"/>
        <w:rPr>
          <w:rFonts w:ascii="Arial" w:hAnsi="Arial"/>
          <w:b/>
          <w:bCs/>
        </w:rPr>
      </w:pPr>
      <w:r>
        <w:rPr>
          <w:rFonts w:ascii="Arial" w:hAnsi="Arial"/>
          <w:b/>
          <w:bCs/>
        </w:rPr>
        <w:t xml:space="preserve">Loni občané odevzdali k recyklaci </w:t>
      </w:r>
      <w:r w:rsidR="00F21B25">
        <w:rPr>
          <w:rFonts w:ascii="Arial" w:hAnsi="Arial"/>
          <w:b/>
          <w:bCs/>
        </w:rPr>
        <w:t>250</w:t>
      </w:r>
      <w:r>
        <w:rPr>
          <w:rFonts w:ascii="Arial" w:hAnsi="Arial"/>
          <w:b/>
          <w:bCs/>
        </w:rPr>
        <w:t xml:space="preserve"> televizí, </w:t>
      </w:r>
      <w:r w:rsidR="00F21B25">
        <w:rPr>
          <w:rFonts w:ascii="Arial" w:hAnsi="Arial"/>
          <w:b/>
          <w:bCs/>
        </w:rPr>
        <w:t>86</w:t>
      </w:r>
      <w:r>
        <w:rPr>
          <w:rFonts w:ascii="Arial" w:hAnsi="Arial"/>
          <w:b/>
          <w:bCs/>
        </w:rPr>
        <w:t xml:space="preserve"> monitorů a </w:t>
      </w:r>
      <w:r w:rsidR="00F21B25">
        <w:rPr>
          <w:rFonts w:ascii="Arial" w:hAnsi="Arial"/>
          <w:b/>
          <w:bCs/>
        </w:rPr>
        <w:t>1499</w:t>
      </w:r>
      <w:r>
        <w:rPr>
          <w:rFonts w:ascii="Arial" w:hAnsi="Arial"/>
          <w:b/>
          <w:bCs/>
        </w:rPr>
        <w:t xml:space="preserve"> kg drobného elektra</w:t>
      </w:r>
    </w:p>
    <w:p w:rsidR="00FD72C8" w:rsidRDefault="00FD72C8">
      <w:pPr>
        <w:rPr>
          <w:rFonts w:ascii="Arial" w:hAnsi="Arial"/>
          <w:sz w:val="20"/>
          <w:szCs w:val="20"/>
        </w:rPr>
      </w:pPr>
    </w:p>
    <w:p w:rsidR="00146745" w:rsidRDefault="00146745" w:rsidP="00146745">
      <w:pPr>
        <w:jc w:val="both"/>
        <w:rPr>
          <w:rFonts w:ascii="Arial" w:hAnsi="Arial"/>
          <w:b/>
          <w:bCs/>
          <w:sz w:val="20"/>
          <w:szCs w:val="20"/>
        </w:rPr>
      </w:pPr>
      <w:r w:rsidRPr="00CF6594">
        <w:rPr>
          <w:rFonts w:ascii="Arial" w:hAnsi="Arial"/>
          <w:b/>
          <w:bCs/>
          <w:sz w:val="20"/>
          <w:szCs w:val="20"/>
        </w:rPr>
        <w:t xml:space="preserve">Snaha obyvatel </w:t>
      </w:r>
      <w:r>
        <w:rPr>
          <w:rFonts w:ascii="Arial" w:hAnsi="Arial"/>
          <w:b/>
          <w:bCs/>
          <w:sz w:val="20"/>
          <w:szCs w:val="20"/>
        </w:rPr>
        <w:t>obce</w:t>
      </w:r>
      <w:r w:rsidRPr="00CF6594">
        <w:rPr>
          <w:rFonts w:ascii="Arial" w:hAnsi="Arial"/>
          <w:b/>
          <w:bCs/>
          <w:sz w:val="20"/>
          <w:szCs w:val="20"/>
        </w:rPr>
        <w:t xml:space="preserve"> recyklovat staré a nepoužívané elektrospotřebiče se</w:t>
      </w:r>
      <w:r>
        <w:rPr>
          <w:rFonts w:ascii="Arial" w:hAnsi="Arial"/>
          <w:b/>
          <w:bCs/>
          <w:sz w:val="20"/>
          <w:szCs w:val="20"/>
        </w:rPr>
        <w:t xml:space="preserve"> již několik let</w:t>
      </w:r>
      <w:r w:rsidRPr="00CF6594">
        <w:rPr>
          <w:rFonts w:ascii="Arial" w:hAnsi="Arial"/>
          <w:b/>
          <w:bCs/>
          <w:sz w:val="20"/>
          <w:szCs w:val="20"/>
        </w:rPr>
        <w:t xml:space="preserve"> vyplácí</w:t>
      </w:r>
      <w:r>
        <w:rPr>
          <w:rFonts w:ascii="Arial" w:hAnsi="Arial"/>
          <w:b/>
          <w:bCs/>
          <w:sz w:val="20"/>
          <w:szCs w:val="20"/>
        </w:rPr>
        <w:t>. Naše obec obdržela certifikát vypovídající nejen</w:t>
      </w:r>
      <w:r w:rsidR="0049592F">
        <w:rPr>
          <w:rFonts w:ascii="Arial" w:hAnsi="Arial"/>
          <w:b/>
          <w:bCs/>
          <w:sz w:val="20"/>
          <w:szCs w:val="20"/>
        </w:rPr>
        <w:t xml:space="preserve"> o přínosech třídění televizí a </w:t>
      </w:r>
      <w:r>
        <w:rPr>
          <w:rFonts w:ascii="Arial" w:hAnsi="Arial"/>
          <w:b/>
          <w:bCs/>
          <w:sz w:val="20"/>
          <w:szCs w:val="20"/>
        </w:rPr>
        <w:t xml:space="preserve">počítačových monitorů, ale také o velkém významu sběru drobných spotřebičů, jako jsou mobilní telefony. Díky </w:t>
      </w:r>
      <w:r w:rsidR="0049592F">
        <w:rPr>
          <w:rFonts w:ascii="Arial" w:hAnsi="Arial"/>
          <w:b/>
          <w:bCs/>
          <w:sz w:val="20"/>
          <w:szCs w:val="20"/>
        </w:rPr>
        <w:t>e</w:t>
      </w:r>
      <w:r>
        <w:rPr>
          <w:rFonts w:ascii="Arial" w:hAnsi="Arial"/>
          <w:b/>
          <w:bCs/>
          <w:sz w:val="20"/>
          <w:szCs w:val="20"/>
        </w:rPr>
        <w:t>nvironmentálnímu vyúčtování společnosti ASEKOL můžeme nyní přesně vyčíslit, o kolik elektrické energie, ropy, uhlí, primárních surovin či vody jsme díky recyklaci vysloužilého elektra ušetřili ekosystém Země. Víme také, o jaké množství jsme snížili produkci skleníkových plynů CO2 nebo nebezpečného odpadu. Informace vycházejí ze studií neziskové společnosti ASEKOL, která s </w:t>
      </w:r>
      <w:r w:rsidR="00000EE5">
        <w:rPr>
          <w:rFonts w:ascii="Arial" w:hAnsi="Arial"/>
          <w:b/>
          <w:bCs/>
          <w:sz w:val="20"/>
          <w:szCs w:val="20"/>
        </w:rPr>
        <w:t>obcí</w:t>
      </w:r>
      <w:r w:rsidRPr="005E0775">
        <w:rPr>
          <w:rFonts w:ascii="Arial" w:hAnsi="Arial"/>
          <w:b/>
          <w:bCs/>
          <w:sz w:val="20"/>
          <w:szCs w:val="20"/>
        </w:rPr>
        <w:t xml:space="preserve"> </w:t>
      </w:r>
      <w:r w:rsidR="00000EE5">
        <w:rPr>
          <w:rFonts w:ascii="Arial" w:hAnsi="Arial"/>
          <w:b/>
          <w:bCs/>
          <w:sz w:val="20"/>
          <w:szCs w:val="20"/>
        </w:rPr>
        <w:t xml:space="preserve">dlouhodobě </w:t>
      </w:r>
      <w:r>
        <w:rPr>
          <w:rFonts w:ascii="Arial" w:hAnsi="Arial"/>
          <w:b/>
          <w:bCs/>
          <w:sz w:val="20"/>
          <w:szCs w:val="20"/>
        </w:rPr>
        <w:t>spolupracuje na recyklaci vytříděných elektrozařízení</w:t>
      </w:r>
      <w:r w:rsidR="00000EE5">
        <w:rPr>
          <w:rFonts w:ascii="Arial" w:hAnsi="Arial"/>
          <w:b/>
          <w:bCs/>
          <w:sz w:val="20"/>
          <w:szCs w:val="20"/>
        </w:rPr>
        <w:t>.</w:t>
      </w:r>
    </w:p>
    <w:p w:rsidR="00FD72C8" w:rsidRDefault="00FD72C8">
      <w:pPr>
        <w:rPr>
          <w:rFonts w:ascii="Arial" w:hAnsi="Arial"/>
          <w:sz w:val="20"/>
          <w:szCs w:val="20"/>
        </w:rPr>
      </w:pPr>
    </w:p>
    <w:p w:rsidR="00146745" w:rsidRDefault="00146745" w:rsidP="00146745">
      <w:pPr>
        <w:pStyle w:val="Nzev"/>
        <w:spacing w:line="280" w:lineRule="atLeast"/>
        <w:jc w:val="both"/>
        <w:rPr>
          <w:b w:val="0"/>
          <w:sz w:val="20"/>
        </w:rPr>
      </w:pPr>
      <w:r w:rsidRPr="005E0775">
        <w:rPr>
          <w:b w:val="0"/>
          <w:sz w:val="20"/>
        </w:rPr>
        <w:t>Z Certifikátu Environmentálního vyúčtování společnosti ASEKOL</w:t>
      </w:r>
      <w:r w:rsidR="0049592F">
        <w:rPr>
          <w:b w:val="0"/>
          <w:sz w:val="20"/>
        </w:rPr>
        <w:t xml:space="preserve"> vyplývá, že občané naší obce v </w:t>
      </w:r>
      <w:r w:rsidRPr="005E0775">
        <w:rPr>
          <w:b w:val="0"/>
          <w:sz w:val="20"/>
        </w:rPr>
        <w:t xml:space="preserve">loňském roce vytřídili </w:t>
      </w:r>
      <w:r w:rsidR="00F21B25">
        <w:rPr>
          <w:b w:val="0"/>
          <w:sz w:val="20"/>
        </w:rPr>
        <w:t>250</w:t>
      </w:r>
      <w:r w:rsidRPr="005E0775">
        <w:rPr>
          <w:b w:val="0"/>
          <w:sz w:val="20"/>
        </w:rPr>
        <w:t xml:space="preserve"> televizí, </w:t>
      </w:r>
      <w:r w:rsidR="00F21B25">
        <w:rPr>
          <w:b w:val="0"/>
          <w:sz w:val="20"/>
        </w:rPr>
        <w:t>86</w:t>
      </w:r>
      <w:r w:rsidRPr="005E0775">
        <w:rPr>
          <w:b w:val="0"/>
          <w:sz w:val="20"/>
        </w:rPr>
        <w:t xml:space="preserve"> monitorů a </w:t>
      </w:r>
      <w:r w:rsidR="00F21B25">
        <w:rPr>
          <w:b w:val="0"/>
          <w:sz w:val="20"/>
        </w:rPr>
        <w:t>1499</w:t>
      </w:r>
      <w:r w:rsidRPr="005E0775">
        <w:rPr>
          <w:b w:val="0"/>
          <w:sz w:val="20"/>
        </w:rPr>
        <w:t xml:space="preserve"> kg drobných spotřebičů. Tím jsme uspořili </w:t>
      </w:r>
      <w:r w:rsidR="00F21B25">
        <w:rPr>
          <w:b w:val="0"/>
          <w:sz w:val="20"/>
        </w:rPr>
        <w:t>87,54</w:t>
      </w:r>
      <w:r w:rsidRPr="005E0775">
        <w:rPr>
          <w:b w:val="0"/>
          <w:sz w:val="20"/>
        </w:rPr>
        <w:t xml:space="preserve"> </w:t>
      </w:r>
      <w:proofErr w:type="spellStart"/>
      <w:r w:rsidRPr="005E0775">
        <w:rPr>
          <w:b w:val="0"/>
          <w:sz w:val="20"/>
        </w:rPr>
        <w:t>MWh</w:t>
      </w:r>
      <w:proofErr w:type="spellEnd"/>
      <w:r w:rsidRPr="005E0775">
        <w:rPr>
          <w:b w:val="0"/>
          <w:sz w:val="20"/>
        </w:rPr>
        <w:t xml:space="preserve"> elektřiny, </w:t>
      </w:r>
      <w:r w:rsidR="00F21B25">
        <w:rPr>
          <w:b w:val="0"/>
          <w:sz w:val="20"/>
        </w:rPr>
        <w:t>3 564,14</w:t>
      </w:r>
      <w:r w:rsidRPr="005E0775">
        <w:rPr>
          <w:b w:val="0"/>
          <w:sz w:val="20"/>
        </w:rPr>
        <w:t xml:space="preserve"> litrů ropy, </w:t>
      </w:r>
      <w:r w:rsidR="00F21B25">
        <w:rPr>
          <w:b w:val="0"/>
          <w:sz w:val="20"/>
        </w:rPr>
        <w:t>401,62</w:t>
      </w:r>
      <w:r w:rsidRPr="005E0775">
        <w:rPr>
          <w:b w:val="0"/>
          <w:sz w:val="20"/>
        </w:rPr>
        <w:t xml:space="preserve"> m3 vody a </w:t>
      </w:r>
      <w:r w:rsidR="00F21B25">
        <w:rPr>
          <w:b w:val="0"/>
          <w:sz w:val="20"/>
        </w:rPr>
        <w:t>4,00</w:t>
      </w:r>
      <w:r w:rsidRPr="005E0775">
        <w:rPr>
          <w:b w:val="0"/>
          <w:sz w:val="20"/>
        </w:rPr>
        <w:t xml:space="preserve"> tun primárních surovin. Navíc jsme snížili emise skleníkových plynů o </w:t>
      </w:r>
      <w:r w:rsidR="00F21B25">
        <w:rPr>
          <w:b w:val="0"/>
          <w:sz w:val="20"/>
        </w:rPr>
        <w:t>20,41</w:t>
      </w:r>
      <w:r w:rsidRPr="005E0775">
        <w:rPr>
          <w:b w:val="0"/>
          <w:sz w:val="20"/>
        </w:rPr>
        <w:t xml:space="preserve"> tun CO2 </w:t>
      </w:r>
      <w:proofErr w:type="spellStart"/>
      <w:r w:rsidRPr="005E0775">
        <w:rPr>
          <w:b w:val="0"/>
          <w:sz w:val="20"/>
        </w:rPr>
        <w:t>ekv</w:t>
      </w:r>
      <w:proofErr w:type="spellEnd"/>
      <w:r w:rsidRPr="005E0775">
        <w:rPr>
          <w:b w:val="0"/>
          <w:sz w:val="20"/>
        </w:rPr>
        <w:t xml:space="preserve">., a produkci nebezpečných odpadů o </w:t>
      </w:r>
      <w:r w:rsidR="00F21B25">
        <w:rPr>
          <w:b w:val="0"/>
          <w:sz w:val="20"/>
        </w:rPr>
        <w:t>78,22</w:t>
      </w:r>
      <w:r w:rsidRPr="005E0775">
        <w:rPr>
          <w:b w:val="0"/>
          <w:sz w:val="20"/>
        </w:rPr>
        <w:t xml:space="preserve"> tun.</w:t>
      </w:r>
    </w:p>
    <w:p w:rsidR="00146745" w:rsidRDefault="00146745" w:rsidP="00146745">
      <w:pPr>
        <w:pStyle w:val="Nzev"/>
        <w:spacing w:line="280" w:lineRule="atLeast"/>
        <w:jc w:val="both"/>
        <w:rPr>
          <w:b w:val="0"/>
          <w:sz w:val="20"/>
        </w:rPr>
      </w:pPr>
    </w:p>
    <w:p w:rsidR="00EC7D0C" w:rsidRPr="0049592F" w:rsidRDefault="00EC7D0C" w:rsidP="0049592F">
      <w:pPr>
        <w:pStyle w:val="Nzev"/>
        <w:spacing w:line="280" w:lineRule="atLeast"/>
        <w:jc w:val="both"/>
        <w:rPr>
          <w:b w:val="0"/>
          <w:sz w:val="20"/>
        </w:rPr>
      </w:pPr>
      <w:r w:rsidRPr="0049592F">
        <w:rPr>
          <w:b w:val="0"/>
          <w:sz w:val="20"/>
        </w:rPr>
        <w:t>Výsledek studie jednoznačně prokázal, že zpětný odběr elektrozařízení, i těch nejmenších, má nezanedbatelný pozitivní dopad na životní prostředí. Když si uvědomíme, že recyklace</w:t>
      </w:r>
      <w:r w:rsidR="0049592F" w:rsidRPr="0049592F">
        <w:rPr>
          <w:b w:val="0"/>
          <w:sz w:val="20"/>
        </w:rPr>
        <w:t xml:space="preserve"> běžných 100 </w:t>
      </w:r>
      <w:r w:rsidRPr="0049592F">
        <w:rPr>
          <w:b w:val="0"/>
          <w:sz w:val="20"/>
        </w:rPr>
        <w:t>televizorů uspoří spotřebu elektrické energie pro domácnost až na 4 roky, nebo ušetří p</w:t>
      </w:r>
      <w:r w:rsidR="00D95036" w:rsidRPr="0049592F">
        <w:rPr>
          <w:b w:val="0"/>
          <w:sz w:val="20"/>
        </w:rPr>
        <w:t>řibližně 400 litrů ropy potřebných</w:t>
      </w:r>
      <w:r w:rsidRPr="0049592F">
        <w:rPr>
          <w:b w:val="0"/>
          <w:sz w:val="20"/>
        </w:rPr>
        <w:t xml:space="preserve"> až k sedmi cestám do Chorvatska, jsou to impozantní čísla. Pozitivní zprávou pro uživatele počítačů také je, že odevzdání 10 vysloužilých monitorů ušetří spotřebu energie potřebnou pro chod notebooku po dobu necelých 5 let. Všichni ti, kteří tříděním takto zásadně přispívají k ochraně životního prostředí, si zaslouží obrovský dík.</w:t>
      </w:r>
      <w:r w:rsidR="00D95036" w:rsidRPr="0049592F">
        <w:rPr>
          <w:b w:val="0"/>
          <w:sz w:val="20"/>
        </w:rPr>
        <w:t xml:space="preserve"> </w:t>
      </w:r>
    </w:p>
    <w:p w:rsidR="00146745" w:rsidRPr="0049592F" w:rsidRDefault="00146745" w:rsidP="0049592F">
      <w:pPr>
        <w:pStyle w:val="Nzev"/>
        <w:spacing w:line="280" w:lineRule="atLeast"/>
        <w:jc w:val="both"/>
        <w:rPr>
          <w:b w:val="0"/>
          <w:sz w:val="20"/>
        </w:rPr>
      </w:pPr>
    </w:p>
    <w:p w:rsidR="00146745" w:rsidRPr="0049592F" w:rsidRDefault="00146745" w:rsidP="00146745">
      <w:pPr>
        <w:pStyle w:val="Nzev"/>
        <w:spacing w:line="280" w:lineRule="atLeast"/>
        <w:jc w:val="both"/>
        <w:rPr>
          <w:b w:val="0"/>
          <w:i/>
          <w:sz w:val="20"/>
        </w:rPr>
      </w:pPr>
      <w:r w:rsidRPr="0049592F">
        <w:rPr>
          <w:b w:val="0"/>
          <w:i/>
          <w:sz w:val="20"/>
        </w:rPr>
        <w:t>Studie LCA posuzuje systém zpětného odběru CRT televizorů, počítačových monitorů a drobného elektrozařízení. Hodnotí jejich sběr, dopravu a zpracování až do okamžiku finální recyklace jednotlivých frakcí vyřazených spotřebičů do nového produktu. Pro každou frakci byly vyčísleny dopady na životní prostředí. Výsledky studie jsou prezentovány jako spotřeba energie, surovin, emise do ovzduší, vody a produkce odpadu. Konečná bilance vyzněla pro zpětný odběr elektrozařízení jednoznačně pozitivně, a to ve všech aspektech.</w:t>
      </w:r>
    </w:p>
    <w:p w:rsidR="003D323A" w:rsidRDefault="003D323A">
      <w:pPr>
        <w:rPr>
          <w:rFonts w:ascii="Arial" w:hAnsi="Arial"/>
          <w:sz w:val="20"/>
          <w:szCs w:val="20"/>
        </w:rPr>
      </w:pPr>
    </w:p>
    <w:p w:rsidR="00EC7D0C" w:rsidRDefault="00EC7D0C">
      <w:pPr>
        <w:rPr>
          <w:rFonts w:ascii="Arial" w:hAnsi="Arial"/>
          <w:sz w:val="20"/>
          <w:szCs w:val="20"/>
        </w:rPr>
      </w:pPr>
    </w:p>
    <w:p w:rsidR="00AE77E8" w:rsidRDefault="00AE77E8">
      <w:pPr>
        <w:rPr>
          <w:rFonts w:ascii="Arial" w:hAnsi="Arial"/>
          <w:sz w:val="20"/>
          <w:szCs w:val="20"/>
        </w:rPr>
      </w:pPr>
    </w:p>
    <w:p w:rsidR="00AE77E8" w:rsidRDefault="00AE77E8">
      <w:pPr>
        <w:rPr>
          <w:rFonts w:ascii="Arial" w:hAnsi="Arial"/>
          <w:sz w:val="20"/>
          <w:szCs w:val="20"/>
        </w:rPr>
      </w:pPr>
    </w:p>
    <w:p w:rsidR="00AE77E8" w:rsidRDefault="00AE77E8">
      <w:pPr>
        <w:rPr>
          <w:rFonts w:ascii="Arial" w:hAnsi="Arial"/>
          <w:sz w:val="20"/>
          <w:szCs w:val="20"/>
        </w:rPr>
      </w:pPr>
    </w:p>
    <w:p w:rsidR="00AE77E8" w:rsidRPr="00AE77E8" w:rsidRDefault="00AE77E8">
      <w:pPr>
        <w:rPr>
          <w:rFonts w:ascii="Arial" w:hAnsi="Arial"/>
          <w:i/>
          <w:sz w:val="20"/>
          <w:szCs w:val="20"/>
        </w:rPr>
      </w:pPr>
      <w:r>
        <w:rPr>
          <w:rFonts w:ascii="Arial" w:hAnsi="Arial"/>
          <w:i/>
          <w:sz w:val="20"/>
          <w:szCs w:val="20"/>
        </w:rPr>
        <w:t>„pod článek dát logo asekolu“</w:t>
      </w:r>
      <w:bookmarkStart w:id="0" w:name="_GoBack"/>
      <w:bookmarkEnd w:id="0"/>
    </w:p>
    <w:sectPr w:rsidR="00AE77E8" w:rsidRPr="00AE77E8" w:rsidSect="00FD72C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680"/>
        </w:tabs>
        <w:ind w:left="680"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AA"/>
    <w:rsid w:val="00000EE5"/>
    <w:rsid w:val="000267FA"/>
    <w:rsid w:val="00091E22"/>
    <w:rsid w:val="00146745"/>
    <w:rsid w:val="002413F0"/>
    <w:rsid w:val="003D01BA"/>
    <w:rsid w:val="003D323A"/>
    <w:rsid w:val="00493923"/>
    <w:rsid w:val="0049592F"/>
    <w:rsid w:val="004C65D3"/>
    <w:rsid w:val="004E1569"/>
    <w:rsid w:val="00532BD2"/>
    <w:rsid w:val="00575EF0"/>
    <w:rsid w:val="00621DFB"/>
    <w:rsid w:val="006F3DC0"/>
    <w:rsid w:val="006F7F5B"/>
    <w:rsid w:val="00795A15"/>
    <w:rsid w:val="00814E40"/>
    <w:rsid w:val="008F64D5"/>
    <w:rsid w:val="009E49D9"/>
    <w:rsid w:val="00A2215B"/>
    <w:rsid w:val="00AE77E8"/>
    <w:rsid w:val="00BB1400"/>
    <w:rsid w:val="00C03162"/>
    <w:rsid w:val="00D012DE"/>
    <w:rsid w:val="00D95036"/>
    <w:rsid w:val="00DA544E"/>
    <w:rsid w:val="00E276EA"/>
    <w:rsid w:val="00E57182"/>
    <w:rsid w:val="00E614C7"/>
    <w:rsid w:val="00EC7D0C"/>
    <w:rsid w:val="00F059AA"/>
    <w:rsid w:val="00F21B25"/>
    <w:rsid w:val="00FA6A73"/>
    <w:rsid w:val="00FD72C8"/>
    <w:rsid w:val="00FF0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72C8"/>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D72C8"/>
    <w:rPr>
      <w:color w:val="000080"/>
      <w:u w:val="single"/>
    </w:rPr>
  </w:style>
  <w:style w:type="character" w:customStyle="1" w:styleId="Odrky">
    <w:name w:val="Odrážky"/>
    <w:rsid w:val="00FD72C8"/>
    <w:rPr>
      <w:rFonts w:ascii="OpenSymbol" w:eastAsia="OpenSymbol" w:hAnsi="OpenSymbol" w:cs="OpenSymbol"/>
    </w:rPr>
  </w:style>
  <w:style w:type="paragraph" w:customStyle="1" w:styleId="Nadpis">
    <w:name w:val="Nadpis"/>
    <w:basedOn w:val="Normln"/>
    <w:next w:val="Zkladntext"/>
    <w:rsid w:val="00FD72C8"/>
    <w:pPr>
      <w:keepNext/>
      <w:spacing w:before="240" w:after="120"/>
    </w:pPr>
    <w:rPr>
      <w:rFonts w:ascii="Arial" w:eastAsia="Microsoft YaHei" w:hAnsi="Arial"/>
      <w:sz w:val="28"/>
      <w:szCs w:val="28"/>
    </w:rPr>
  </w:style>
  <w:style w:type="paragraph" w:styleId="Zkladntext">
    <w:name w:val="Body Text"/>
    <w:basedOn w:val="Normln"/>
    <w:rsid w:val="00FD72C8"/>
    <w:pPr>
      <w:spacing w:after="120"/>
    </w:pPr>
  </w:style>
  <w:style w:type="paragraph" w:styleId="Seznam">
    <w:name w:val="List"/>
    <w:basedOn w:val="Zkladntext"/>
    <w:rsid w:val="00FD72C8"/>
  </w:style>
  <w:style w:type="paragraph" w:customStyle="1" w:styleId="Popisek">
    <w:name w:val="Popisek"/>
    <w:basedOn w:val="Normln"/>
    <w:rsid w:val="00FD72C8"/>
    <w:pPr>
      <w:suppressLineNumbers/>
      <w:spacing w:before="120" w:after="120"/>
    </w:pPr>
    <w:rPr>
      <w:i/>
      <w:iCs/>
    </w:rPr>
  </w:style>
  <w:style w:type="paragraph" w:customStyle="1" w:styleId="Rejstk">
    <w:name w:val="Rejstřík"/>
    <w:basedOn w:val="Normln"/>
    <w:rsid w:val="00FD72C8"/>
    <w:pPr>
      <w:suppressLineNumbers/>
    </w:pPr>
  </w:style>
  <w:style w:type="paragraph" w:customStyle="1" w:styleId="Obsahtabulky">
    <w:name w:val="Obsah tabulky"/>
    <w:basedOn w:val="Normln"/>
    <w:rsid w:val="00FD72C8"/>
    <w:pPr>
      <w:suppressLineNumbers/>
    </w:pPr>
  </w:style>
  <w:style w:type="paragraph" w:styleId="Odstavecseseznamem">
    <w:name w:val="List Paragraph"/>
    <w:basedOn w:val="Normln"/>
    <w:uiPriority w:val="34"/>
    <w:qFormat/>
    <w:rsid w:val="00D012DE"/>
    <w:pPr>
      <w:ind w:left="720"/>
      <w:contextualSpacing/>
    </w:pPr>
    <w:rPr>
      <w:szCs w:val="21"/>
    </w:rPr>
  </w:style>
  <w:style w:type="paragraph" w:styleId="Nzev">
    <w:name w:val="Title"/>
    <w:basedOn w:val="Normln"/>
    <w:link w:val="NzevChar"/>
    <w:qFormat/>
    <w:rsid w:val="006F7F5B"/>
    <w:pPr>
      <w:widowControl/>
      <w:suppressAutoHyphens w:val="0"/>
      <w:jc w:val="center"/>
    </w:pPr>
    <w:rPr>
      <w:rFonts w:ascii="Arial" w:eastAsia="Times New Roman" w:hAnsi="Arial" w:cs="Arial"/>
      <w:b/>
      <w:bCs/>
      <w:kern w:val="0"/>
      <w:sz w:val="32"/>
      <w:lang w:eastAsia="cs-CZ" w:bidi="ar-SA"/>
    </w:rPr>
  </w:style>
  <w:style w:type="character" w:customStyle="1" w:styleId="NzevChar">
    <w:name w:val="Název Char"/>
    <w:basedOn w:val="Standardnpsmoodstavce"/>
    <w:link w:val="Nzev"/>
    <w:rsid w:val="006F7F5B"/>
    <w:rPr>
      <w:rFonts w:ascii="Arial" w:hAnsi="Arial" w:cs="Arial"/>
      <w:b/>
      <w:bCs/>
      <w:sz w:val="32"/>
      <w:szCs w:val="24"/>
    </w:rPr>
  </w:style>
  <w:style w:type="paragraph" w:styleId="Textbubliny">
    <w:name w:val="Balloon Text"/>
    <w:basedOn w:val="Normln"/>
    <w:link w:val="TextbublinyChar"/>
    <w:uiPriority w:val="99"/>
    <w:semiHidden/>
    <w:unhideWhenUsed/>
    <w:rsid w:val="00146745"/>
    <w:rPr>
      <w:rFonts w:ascii="Tahoma" w:hAnsi="Tahoma"/>
      <w:sz w:val="16"/>
      <w:szCs w:val="14"/>
    </w:rPr>
  </w:style>
  <w:style w:type="character" w:customStyle="1" w:styleId="TextbublinyChar">
    <w:name w:val="Text bubliny Char"/>
    <w:basedOn w:val="Standardnpsmoodstavce"/>
    <w:link w:val="Textbubliny"/>
    <w:uiPriority w:val="99"/>
    <w:semiHidden/>
    <w:rsid w:val="0014674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72C8"/>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D72C8"/>
    <w:rPr>
      <w:color w:val="000080"/>
      <w:u w:val="single"/>
    </w:rPr>
  </w:style>
  <w:style w:type="character" w:customStyle="1" w:styleId="Odrky">
    <w:name w:val="Odrážky"/>
    <w:rsid w:val="00FD72C8"/>
    <w:rPr>
      <w:rFonts w:ascii="OpenSymbol" w:eastAsia="OpenSymbol" w:hAnsi="OpenSymbol" w:cs="OpenSymbol"/>
    </w:rPr>
  </w:style>
  <w:style w:type="paragraph" w:customStyle="1" w:styleId="Nadpis">
    <w:name w:val="Nadpis"/>
    <w:basedOn w:val="Normln"/>
    <w:next w:val="Zkladntext"/>
    <w:rsid w:val="00FD72C8"/>
    <w:pPr>
      <w:keepNext/>
      <w:spacing w:before="240" w:after="120"/>
    </w:pPr>
    <w:rPr>
      <w:rFonts w:ascii="Arial" w:eastAsia="Microsoft YaHei" w:hAnsi="Arial"/>
      <w:sz w:val="28"/>
      <w:szCs w:val="28"/>
    </w:rPr>
  </w:style>
  <w:style w:type="paragraph" w:styleId="Zkladntext">
    <w:name w:val="Body Text"/>
    <w:basedOn w:val="Normln"/>
    <w:rsid w:val="00FD72C8"/>
    <w:pPr>
      <w:spacing w:after="120"/>
    </w:pPr>
  </w:style>
  <w:style w:type="paragraph" w:styleId="Seznam">
    <w:name w:val="List"/>
    <w:basedOn w:val="Zkladntext"/>
    <w:rsid w:val="00FD72C8"/>
  </w:style>
  <w:style w:type="paragraph" w:customStyle="1" w:styleId="Popisek">
    <w:name w:val="Popisek"/>
    <w:basedOn w:val="Normln"/>
    <w:rsid w:val="00FD72C8"/>
    <w:pPr>
      <w:suppressLineNumbers/>
      <w:spacing w:before="120" w:after="120"/>
    </w:pPr>
    <w:rPr>
      <w:i/>
      <w:iCs/>
    </w:rPr>
  </w:style>
  <w:style w:type="paragraph" w:customStyle="1" w:styleId="Rejstk">
    <w:name w:val="Rejstřík"/>
    <w:basedOn w:val="Normln"/>
    <w:rsid w:val="00FD72C8"/>
    <w:pPr>
      <w:suppressLineNumbers/>
    </w:pPr>
  </w:style>
  <w:style w:type="paragraph" w:customStyle="1" w:styleId="Obsahtabulky">
    <w:name w:val="Obsah tabulky"/>
    <w:basedOn w:val="Normln"/>
    <w:rsid w:val="00FD72C8"/>
    <w:pPr>
      <w:suppressLineNumbers/>
    </w:pPr>
  </w:style>
  <w:style w:type="paragraph" w:styleId="Odstavecseseznamem">
    <w:name w:val="List Paragraph"/>
    <w:basedOn w:val="Normln"/>
    <w:uiPriority w:val="34"/>
    <w:qFormat/>
    <w:rsid w:val="00D012DE"/>
    <w:pPr>
      <w:ind w:left="720"/>
      <w:contextualSpacing/>
    </w:pPr>
    <w:rPr>
      <w:szCs w:val="21"/>
    </w:rPr>
  </w:style>
  <w:style w:type="paragraph" w:styleId="Nzev">
    <w:name w:val="Title"/>
    <w:basedOn w:val="Normln"/>
    <w:link w:val="NzevChar"/>
    <w:qFormat/>
    <w:rsid w:val="006F7F5B"/>
    <w:pPr>
      <w:widowControl/>
      <w:suppressAutoHyphens w:val="0"/>
      <w:jc w:val="center"/>
    </w:pPr>
    <w:rPr>
      <w:rFonts w:ascii="Arial" w:eastAsia="Times New Roman" w:hAnsi="Arial" w:cs="Arial"/>
      <w:b/>
      <w:bCs/>
      <w:kern w:val="0"/>
      <w:sz w:val="32"/>
      <w:lang w:eastAsia="cs-CZ" w:bidi="ar-SA"/>
    </w:rPr>
  </w:style>
  <w:style w:type="character" w:customStyle="1" w:styleId="NzevChar">
    <w:name w:val="Název Char"/>
    <w:basedOn w:val="Standardnpsmoodstavce"/>
    <w:link w:val="Nzev"/>
    <w:rsid w:val="006F7F5B"/>
    <w:rPr>
      <w:rFonts w:ascii="Arial" w:hAnsi="Arial" w:cs="Arial"/>
      <w:b/>
      <w:bCs/>
      <w:sz w:val="32"/>
      <w:szCs w:val="24"/>
    </w:rPr>
  </w:style>
  <w:style w:type="paragraph" w:styleId="Textbubliny">
    <w:name w:val="Balloon Text"/>
    <w:basedOn w:val="Normln"/>
    <w:link w:val="TextbublinyChar"/>
    <w:uiPriority w:val="99"/>
    <w:semiHidden/>
    <w:unhideWhenUsed/>
    <w:rsid w:val="00146745"/>
    <w:rPr>
      <w:rFonts w:ascii="Tahoma" w:hAnsi="Tahoma"/>
      <w:sz w:val="16"/>
      <w:szCs w:val="14"/>
    </w:rPr>
  </w:style>
  <w:style w:type="character" w:customStyle="1" w:styleId="TextbublinyChar">
    <w:name w:val="Text bubliny Char"/>
    <w:basedOn w:val="Standardnpsmoodstavce"/>
    <w:link w:val="Textbubliny"/>
    <w:uiPriority w:val="99"/>
    <w:semiHidden/>
    <w:rsid w:val="0014674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10BB~1\AppData\Local\Temp\dop_env_ob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dop_env_obec.dotx</Template>
  <TotalTime>2</TotalTime>
  <Pages>1</Pages>
  <Words>361</Words>
  <Characters>2131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Mádl</dc:creator>
  <cp:lastModifiedBy>Martina Taichmanová</cp:lastModifiedBy>
  <cp:revision>4</cp:revision>
  <cp:lastPrinted>1900-12-31T23:00:00Z</cp:lastPrinted>
  <dcterms:created xsi:type="dcterms:W3CDTF">2015-06-01T11:28:00Z</dcterms:created>
  <dcterms:modified xsi:type="dcterms:W3CDTF">2015-06-01T11:35:00Z</dcterms:modified>
</cp:coreProperties>
</file>