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F5161" w14:textId="5E2BDABD" w:rsidR="004D4402" w:rsidRPr="00D11304" w:rsidRDefault="00124E4D">
      <w:pPr>
        <w:rPr>
          <w:b/>
        </w:rPr>
      </w:pPr>
      <w:r w:rsidRPr="00D11304">
        <w:rPr>
          <w:b/>
        </w:rPr>
        <w:t xml:space="preserve">Tříkrálová sbírka </w:t>
      </w:r>
      <w:r w:rsidR="00903EF7" w:rsidRPr="00D11304">
        <w:rPr>
          <w:b/>
        </w:rPr>
        <w:t>zná svůj výsledek. Děkujeme!</w:t>
      </w:r>
    </w:p>
    <w:p w14:paraId="621F2BF2" w14:textId="77777777" w:rsidR="00DF3487" w:rsidRDefault="00DF3487" w:rsidP="00DF3487">
      <w:pPr>
        <w:rPr>
          <w:sz w:val="22"/>
        </w:rPr>
      </w:pPr>
      <w:r w:rsidRPr="00DF3487">
        <w:rPr>
          <w:sz w:val="22"/>
        </w:rPr>
        <w:t>Kašpar, Melichar a Baltazar…. Tyto tři legendární mudrce již tradičně na začátku roku ztvárnili koledníci Charity Frýdek-Místek. S</w:t>
      </w:r>
      <w:r w:rsidRPr="00DF3487">
        <w:rPr>
          <w:rFonts w:ascii="Times New Roman" w:hAnsi="Times New Roman"/>
          <w:sz w:val="22"/>
        </w:rPr>
        <w:t> </w:t>
      </w:r>
      <w:r w:rsidRPr="00DF3487">
        <w:rPr>
          <w:sz w:val="22"/>
        </w:rPr>
        <w:t>královskými korunami putovali dům od domu a ulicemi se tak rozeznívala známá koleda „My tři králové jdeme k</w:t>
      </w:r>
      <w:r w:rsidRPr="00DF3487">
        <w:rPr>
          <w:rFonts w:ascii="Times New Roman" w:hAnsi="Times New Roman"/>
          <w:sz w:val="22"/>
        </w:rPr>
        <w:t> </w:t>
      </w:r>
      <w:r w:rsidRPr="00DF3487">
        <w:rPr>
          <w:sz w:val="22"/>
        </w:rPr>
        <w:t xml:space="preserve">vám, štěstí, zdraví </w:t>
      </w:r>
      <w:proofErr w:type="spellStart"/>
      <w:r w:rsidRPr="00DF3487">
        <w:rPr>
          <w:sz w:val="22"/>
        </w:rPr>
        <w:t>vinšujem</w:t>
      </w:r>
      <w:proofErr w:type="spellEnd"/>
      <w:r w:rsidRPr="00DF3487">
        <w:rPr>
          <w:sz w:val="22"/>
        </w:rPr>
        <w:t xml:space="preserve"> vám“. Charitní koledníci roznášeli požehnání a přání všeho dobrého v</w:t>
      </w:r>
      <w:r w:rsidRPr="00DF3487">
        <w:rPr>
          <w:rFonts w:ascii="Times New Roman" w:hAnsi="Times New Roman"/>
          <w:sz w:val="22"/>
        </w:rPr>
        <w:t> </w:t>
      </w:r>
      <w:r w:rsidRPr="00DF3487">
        <w:rPr>
          <w:sz w:val="22"/>
        </w:rPr>
        <w:t>tomto roce a zároveň jim mohli lidé svými dary přispět do Tříkrálové sbírky, největší sbírkové akce v České republice.</w:t>
      </w:r>
    </w:p>
    <w:p w14:paraId="737A6748" w14:textId="77777777" w:rsidR="00DF3487" w:rsidRPr="00DF3487" w:rsidRDefault="00DF3487" w:rsidP="00DF3487">
      <w:pPr>
        <w:rPr>
          <w:sz w:val="22"/>
        </w:rPr>
      </w:pPr>
      <w:r w:rsidRPr="00DF3487">
        <w:rPr>
          <w:sz w:val="22"/>
        </w:rPr>
        <w:t>Ve Frýdku-Místku provázely Tříkrálovou sbírku již tradiční akce pro veřejnost. V</w:t>
      </w:r>
      <w:r w:rsidRPr="00DF3487">
        <w:rPr>
          <w:rFonts w:ascii="Times New Roman" w:hAnsi="Times New Roman"/>
          <w:sz w:val="22"/>
        </w:rPr>
        <w:t> </w:t>
      </w:r>
      <w:r w:rsidRPr="00DF3487">
        <w:rPr>
          <w:sz w:val="22"/>
        </w:rPr>
        <w:t xml:space="preserve">prvním týdnu se konal Tříkrálový průvod pořádaný místeckou farností a Katolickým lidovým domem, kdy tři krále na jejich pouti městem doprovodilo velké množství lidí. Pomyslnou tečkou letošní sbírky byl Tříkrálový koncert ve frýdecké bazilice, který se konal 15. ledna. Vůbec poprvé na něm účinkovaly </w:t>
      </w:r>
      <w:proofErr w:type="spellStart"/>
      <w:r w:rsidRPr="00DF3487">
        <w:rPr>
          <w:sz w:val="22"/>
        </w:rPr>
        <w:t>scholy</w:t>
      </w:r>
      <w:proofErr w:type="spellEnd"/>
      <w:r w:rsidRPr="00DF3487">
        <w:rPr>
          <w:sz w:val="22"/>
        </w:rPr>
        <w:t xml:space="preserve"> z</w:t>
      </w:r>
      <w:r w:rsidRPr="00DF3487">
        <w:rPr>
          <w:rFonts w:ascii="Times New Roman" w:hAnsi="Times New Roman"/>
          <w:sz w:val="22"/>
        </w:rPr>
        <w:t> </w:t>
      </w:r>
      <w:r w:rsidRPr="00DF3487">
        <w:rPr>
          <w:sz w:val="22"/>
        </w:rPr>
        <w:t xml:space="preserve">Frýdku i Místku. Toto spojení okouzlilo nejen návštěvníky, a proto doufáme, že je </w:t>
      </w:r>
      <w:bookmarkStart w:id="0" w:name="_GoBack"/>
      <w:bookmarkEnd w:id="0"/>
      <w:r w:rsidRPr="00DF3487">
        <w:rPr>
          <w:sz w:val="22"/>
        </w:rPr>
        <w:t>takto uslyšíme i v</w:t>
      </w:r>
      <w:r w:rsidRPr="00DF3487">
        <w:rPr>
          <w:rFonts w:ascii="Times New Roman" w:hAnsi="Times New Roman"/>
          <w:sz w:val="22"/>
        </w:rPr>
        <w:t> </w:t>
      </w:r>
      <w:r w:rsidRPr="00DF3487">
        <w:rPr>
          <w:sz w:val="22"/>
        </w:rPr>
        <w:t>příštím roce. </w:t>
      </w:r>
    </w:p>
    <w:p w14:paraId="03015B7B" w14:textId="77777777" w:rsidR="00DF3487" w:rsidRPr="00DF3487" w:rsidRDefault="00DF3487" w:rsidP="00DF3487">
      <w:pPr>
        <w:rPr>
          <w:sz w:val="22"/>
        </w:rPr>
      </w:pPr>
      <w:r w:rsidRPr="00DF3487">
        <w:rPr>
          <w:sz w:val="22"/>
        </w:rPr>
        <w:t>Po sečtení obsahu všech 341 kasiček, které letos vyrazily napříč domácnostmi Frýdecko-</w:t>
      </w:r>
      <w:proofErr w:type="spellStart"/>
      <w:r w:rsidRPr="00DF3487">
        <w:rPr>
          <w:sz w:val="22"/>
        </w:rPr>
        <w:t>místecka</w:t>
      </w:r>
      <w:proofErr w:type="spellEnd"/>
      <w:r w:rsidRPr="00DF3487">
        <w:rPr>
          <w:sz w:val="22"/>
        </w:rPr>
        <w:t xml:space="preserve"> víme, že se celkový výtěžek Tříkrálové sbírky v Charitě Frýdek-Místek pro rok 2023 vyšplhal na krásných 2</w:t>
      </w:r>
      <w:r w:rsidRPr="00DF3487">
        <w:rPr>
          <w:rFonts w:ascii="Times New Roman" w:hAnsi="Times New Roman"/>
          <w:sz w:val="22"/>
        </w:rPr>
        <w:t> </w:t>
      </w:r>
      <w:r w:rsidRPr="00DF3487">
        <w:rPr>
          <w:sz w:val="22"/>
        </w:rPr>
        <w:t>669</w:t>
      </w:r>
      <w:r w:rsidRPr="00DF3487">
        <w:rPr>
          <w:rFonts w:ascii="Times New Roman" w:hAnsi="Times New Roman"/>
          <w:sz w:val="22"/>
        </w:rPr>
        <w:t> </w:t>
      </w:r>
      <w:r w:rsidRPr="00DF3487">
        <w:rPr>
          <w:sz w:val="22"/>
        </w:rPr>
        <w:t>478 korun. Díky vašim darům se budeme moci pustit do potřebných rekonstrukcí v našich</w:t>
      </w:r>
      <w:r w:rsidRPr="00DF3487">
        <w:rPr>
          <w:rFonts w:ascii="Times New Roman" w:hAnsi="Times New Roman"/>
          <w:sz w:val="22"/>
        </w:rPr>
        <w:t> </w:t>
      </w:r>
      <w:r w:rsidRPr="00DF3487">
        <w:rPr>
          <w:sz w:val="22"/>
        </w:rPr>
        <w:t>pobytových zařízeních. Peníze dále pomohou při zajištění podpory pečujících, mobilní hospicové péče a zkvalitnění vozového parku terénních služeb. </w:t>
      </w:r>
    </w:p>
    <w:p w14:paraId="2D713018" w14:textId="091768E1" w:rsidR="00DF3487" w:rsidRPr="00DF3487" w:rsidRDefault="00DF3487" w:rsidP="00DF3487">
      <w:pPr>
        <w:rPr>
          <w:sz w:val="22"/>
        </w:rPr>
      </w:pPr>
      <w:r w:rsidRPr="00DF3487">
        <w:rPr>
          <w:sz w:val="22"/>
        </w:rPr>
        <w:t>Na sbírce se každoročně podílí nespočetné množství koledníků. Její realizace by však nebylo možná ani bez pomoci místních koordinátorů, obcí a farností. Tuto spolupráci symbolizují slova „vstřícnost, ochota, trpělivost.“ DĚKUJEME. Srdečné poděkování patří také všem štědrým dárcům, kteří do Tříkrálové sbírky přispěli.  </w:t>
      </w:r>
    </w:p>
    <w:p w14:paraId="656FBB88" w14:textId="2AB8E373" w:rsidR="00064BDF" w:rsidRPr="00DF3487" w:rsidRDefault="00DF3487" w:rsidP="00DF3487">
      <w:pPr>
        <w:jc w:val="right"/>
        <w:rPr>
          <w:sz w:val="22"/>
        </w:rPr>
      </w:pPr>
      <w:r>
        <w:rPr>
          <w:sz w:val="22"/>
        </w:rPr>
        <w:t>Tereza Staroščáková</w:t>
      </w:r>
    </w:p>
    <w:p w14:paraId="555C6AED" w14:textId="557EF597" w:rsidR="002A1CFF" w:rsidRPr="00DF3487" w:rsidRDefault="002A1CFF" w:rsidP="00DF3487">
      <w:pPr>
        <w:rPr>
          <w:sz w:val="22"/>
        </w:rPr>
      </w:pPr>
    </w:p>
    <w:p w14:paraId="02A0867D" w14:textId="63541AB6" w:rsidR="002A1CFF" w:rsidRPr="00DF3487" w:rsidRDefault="002A1CFF" w:rsidP="00DF3487">
      <w:pPr>
        <w:rPr>
          <w:sz w:val="22"/>
        </w:rPr>
      </w:pPr>
    </w:p>
    <w:p w14:paraId="44263AD9" w14:textId="6B8439F5" w:rsidR="00C53C54" w:rsidRPr="00DF3487" w:rsidRDefault="00C53C54" w:rsidP="00DF3487">
      <w:pPr>
        <w:rPr>
          <w:sz w:val="22"/>
        </w:rPr>
      </w:pPr>
    </w:p>
    <w:sectPr w:rsidR="00C53C54" w:rsidRPr="00DF34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tserrat">
    <w:panose1 w:val="000005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368"/>
    <w:rsid w:val="00064BDF"/>
    <w:rsid w:val="00124E4D"/>
    <w:rsid w:val="002A1CFF"/>
    <w:rsid w:val="00365EC3"/>
    <w:rsid w:val="004D4402"/>
    <w:rsid w:val="00524A70"/>
    <w:rsid w:val="00570F1D"/>
    <w:rsid w:val="006D4305"/>
    <w:rsid w:val="00772C5F"/>
    <w:rsid w:val="007A7368"/>
    <w:rsid w:val="0084294C"/>
    <w:rsid w:val="00861208"/>
    <w:rsid w:val="008631D0"/>
    <w:rsid w:val="00892E39"/>
    <w:rsid w:val="008A7876"/>
    <w:rsid w:val="008E17A1"/>
    <w:rsid w:val="00903EF7"/>
    <w:rsid w:val="009E4BE9"/>
    <w:rsid w:val="00C53C54"/>
    <w:rsid w:val="00CA48AF"/>
    <w:rsid w:val="00CF7842"/>
    <w:rsid w:val="00D11304"/>
    <w:rsid w:val="00DF3487"/>
    <w:rsid w:val="00FA2993"/>
    <w:rsid w:val="00FE6F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2043E"/>
  <w15:chartTrackingRefBased/>
  <w15:docId w15:val="{FB757FFB-AEEA-4A8C-8A38-5270859A4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ontserrat" w:eastAsiaTheme="minorHAnsi" w:hAnsi="Montserrat" w:cs="Times New Roman"/>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3">
    <w:name w:val="heading 3"/>
    <w:basedOn w:val="Normln"/>
    <w:link w:val="Nadpis3Char"/>
    <w:uiPriority w:val="9"/>
    <w:qFormat/>
    <w:rsid w:val="00CF7842"/>
    <w:pPr>
      <w:spacing w:before="100" w:beforeAutospacing="1" w:after="100" w:afterAutospacing="1" w:line="240" w:lineRule="auto"/>
      <w:outlineLvl w:val="2"/>
    </w:pPr>
    <w:rPr>
      <w:rFonts w:ascii="Times New Roman" w:eastAsia="Times New Roman" w:hAnsi="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CF7842"/>
    <w:rPr>
      <w:rFonts w:ascii="Times New Roman" w:eastAsia="Times New Roman" w:hAnsi="Times New Roman"/>
      <w:b/>
      <w:bCs/>
      <w:sz w:val="27"/>
      <w:szCs w:val="27"/>
      <w:lang w:eastAsia="cs-CZ"/>
    </w:rPr>
  </w:style>
  <w:style w:type="character" w:styleId="Siln">
    <w:name w:val="Strong"/>
    <w:basedOn w:val="Standardnpsmoodstavce"/>
    <w:uiPriority w:val="22"/>
    <w:qFormat/>
    <w:rsid w:val="00CF7842"/>
    <w:rPr>
      <w:b/>
      <w:bCs/>
    </w:rPr>
  </w:style>
  <w:style w:type="paragraph" w:customStyle="1" w:styleId="perex">
    <w:name w:val="perex"/>
    <w:basedOn w:val="Normln"/>
    <w:rsid w:val="00DF3487"/>
    <w:pPr>
      <w:spacing w:before="100" w:beforeAutospacing="1" w:after="100" w:afterAutospacing="1" w:line="240" w:lineRule="auto"/>
    </w:pPr>
    <w:rPr>
      <w:rFonts w:ascii="Times New Roman" w:eastAsia="Times New Roman" w:hAnsi="Times New Roman"/>
      <w:sz w:val="24"/>
      <w:szCs w:val="24"/>
      <w:lang w:eastAsia="cs-CZ"/>
    </w:rPr>
  </w:style>
  <w:style w:type="paragraph" w:styleId="Normlnweb">
    <w:name w:val="Normal (Web)"/>
    <w:basedOn w:val="Normln"/>
    <w:uiPriority w:val="99"/>
    <w:semiHidden/>
    <w:unhideWhenUsed/>
    <w:rsid w:val="00DF3487"/>
    <w:pPr>
      <w:spacing w:before="100" w:beforeAutospacing="1" w:after="100" w:afterAutospacing="1" w:line="240" w:lineRule="auto"/>
    </w:pPr>
    <w:rPr>
      <w:rFonts w:ascii="Times New Roman" w:eastAsia="Times New Roman" w:hAnsi="Times New Roman"/>
      <w:sz w:val="24"/>
      <w:szCs w:val="24"/>
      <w:lang w:eastAsia="cs-CZ"/>
    </w:rPr>
  </w:style>
  <w:style w:type="character" w:styleId="Hypertextovodkaz">
    <w:name w:val="Hyperlink"/>
    <w:basedOn w:val="Standardnpsmoodstavce"/>
    <w:uiPriority w:val="99"/>
    <w:semiHidden/>
    <w:unhideWhenUsed/>
    <w:rsid w:val="00DF34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79741">
      <w:bodyDiv w:val="1"/>
      <w:marLeft w:val="0"/>
      <w:marRight w:val="0"/>
      <w:marTop w:val="0"/>
      <w:marBottom w:val="0"/>
      <w:divBdr>
        <w:top w:val="none" w:sz="0" w:space="0" w:color="auto"/>
        <w:left w:val="none" w:sz="0" w:space="0" w:color="auto"/>
        <w:bottom w:val="none" w:sz="0" w:space="0" w:color="auto"/>
        <w:right w:val="none" w:sz="0" w:space="0" w:color="auto"/>
      </w:divBdr>
    </w:div>
    <w:div w:id="95467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5CA8A085D78B64EB87DB3316C9BB3A4" ma:contentTypeVersion="15" ma:contentTypeDescription="Vytvoří nový dokument" ma:contentTypeScope="" ma:versionID="358f1cadddadb3ea0ace70d1546a65ad">
  <xsd:schema xmlns:xsd="http://www.w3.org/2001/XMLSchema" xmlns:xs="http://www.w3.org/2001/XMLSchema" xmlns:p="http://schemas.microsoft.com/office/2006/metadata/properties" xmlns:ns3="85f1180b-0906-4057-b3e4-526e5def3ca2" xmlns:ns4="e733eead-532d-40ea-83fe-311aedea71ea" targetNamespace="http://schemas.microsoft.com/office/2006/metadata/properties" ma:root="true" ma:fieldsID="2d8db98cc6f954ab1bf542a5789c4399" ns3:_="" ns4:_="">
    <xsd:import namespace="85f1180b-0906-4057-b3e4-526e5def3ca2"/>
    <xsd:import namespace="e733eead-532d-40ea-83fe-311aedea71e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OCR"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180b-0906-4057-b3e4-526e5def3c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33eead-532d-40ea-83fe-311aedea71ea"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SharingHintHash" ma:index="17"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5f1180b-0906-4057-b3e4-526e5def3ca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EA29A0-2530-4ACC-9A61-23E3AB8E3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1180b-0906-4057-b3e4-526e5def3ca2"/>
    <ds:schemaRef ds:uri="e733eead-532d-40ea-83fe-311aedea71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F7F50B-11A6-4ACC-8F87-810410AD64CE}">
  <ds:schemaRef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e733eead-532d-40ea-83fe-311aedea71ea"/>
    <ds:schemaRef ds:uri="http://purl.org/dc/terms/"/>
    <ds:schemaRef ds:uri="85f1180b-0906-4057-b3e4-526e5def3ca2"/>
    <ds:schemaRef ds:uri="http://purl.org/dc/dcmitype/"/>
    <ds:schemaRef ds:uri="http://purl.org/dc/elements/1.1/"/>
  </ds:schemaRefs>
</ds:datastoreItem>
</file>

<file path=customXml/itemProps3.xml><?xml version="1.0" encoding="utf-8"?>
<ds:datastoreItem xmlns:ds="http://schemas.openxmlformats.org/officeDocument/2006/customXml" ds:itemID="{E288DDA7-DD75-4C6A-B136-F80C4EF3F1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259</Words>
  <Characters>1533</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Staroščáková</dc:creator>
  <cp:keywords/>
  <dc:description/>
  <cp:lastModifiedBy>Tereza Staroščáková</cp:lastModifiedBy>
  <cp:revision>10</cp:revision>
  <dcterms:created xsi:type="dcterms:W3CDTF">2023-01-25T12:59:00Z</dcterms:created>
  <dcterms:modified xsi:type="dcterms:W3CDTF">2023-02-03T11:00:00Z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0x010100B5CA8A085D78B64EB87DB3316C9BB3A4</vt:lpwstr>
  </property>
</Properties>
</file>